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1" w:rsidRPr="00FB5126" w:rsidRDefault="008B00B1" w:rsidP="008B00B1">
      <w:pPr>
        <w:spacing w:line="100" w:lineRule="atLeast"/>
        <w:ind w:right="336"/>
        <w:jc w:val="center"/>
        <w:rPr>
          <w:b/>
        </w:rPr>
      </w:pPr>
      <w:r w:rsidRPr="00FB5126">
        <w:rPr>
          <w:b/>
        </w:rPr>
        <w:t xml:space="preserve">Циклограмма деятельности по </w:t>
      </w:r>
      <w:r>
        <w:rPr>
          <w:b/>
        </w:rPr>
        <w:t>реализации программы УНО на 2019-2020</w:t>
      </w:r>
      <w:r w:rsidRPr="00FB5126">
        <w:rPr>
          <w:b/>
        </w:rPr>
        <w:t xml:space="preserve"> учебный год</w:t>
      </w:r>
    </w:p>
    <w:p w:rsidR="008B00B1" w:rsidRPr="00FB5126" w:rsidRDefault="008B00B1" w:rsidP="008B00B1">
      <w:pPr>
        <w:spacing w:line="100" w:lineRule="atLeast"/>
        <w:ind w:right="336"/>
        <w:jc w:val="center"/>
        <w:rPr>
          <w:b/>
        </w:rPr>
      </w:pPr>
    </w:p>
    <w:tbl>
      <w:tblPr>
        <w:tblW w:w="15428" w:type="dxa"/>
        <w:tblInd w:w="-5" w:type="dxa"/>
        <w:tblLayout w:type="fixed"/>
        <w:tblLook w:val="0000"/>
      </w:tblPr>
      <w:tblGrid>
        <w:gridCol w:w="2381"/>
        <w:gridCol w:w="142"/>
        <w:gridCol w:w="1985"/>
        <w:gridCol w:w="283"/>
        <w:gridCol w:w="2268"/>
        <w:gridCol w:w="1559"/>
        <w:gridCol w:w="142"/>
        <w:gridCol w:w="1701"/>
        <w:gridCol w:w="2835"/>
        <w:gridCol w:w="142"/>
        <w:gridCol w:w="1990"/>
      </w:tblGrid>
      <w:tr w:rsidR="008B00B1" w:rsidRPr="00FB5126" w:rsidTr="00A43B5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r w:rsidRPr="00FB5126">
              <w:rPr>
                <w:b/>
              </w:rPr>
              <w:t xml:space="preserve">Тема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r w:rsidRPr="00FB5126">
              <w:rPr>
                <w:b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r w:rsidRPr="00FB5126">
              <w:rPr>
                <w:b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r w:rsidRPr="00FB5126">
              <w:rPr>
                <w:b/>
              </w:rPr>
              <w:t>Форма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r w:rsidRPr="00FB5126">
              <w:rPr>
                <w:b/>
              </w:rPr>
              <w:t>Предполагаемые даты выполнения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r w:rsidRPr="00FB5126">
              <w:rPr>
                <w:b/>
              </w:rPr>
              <w:t>Предполагаемый результат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</w:rPr>
            </w:pPr>
            <w:proofErr w:type="gramStart"/>
            <w:r w:rsidRPr="00FB5126">
              <w:rPr>
                <w:b/>
              </w:rPr>
              <w:t>Ответственные</w:t>
            </w:r>
            <w:proofErr w:type="gramEnd"/>
            <w:r w:rsidRPr="00FB5126">
              <w:rPr>
                <w:b/>
              </w:rPr>
              <w:t xml:space="preserve"> за организацию</w:t>
            </w:r>
          </w:p>
        </w:tc>
      </w:tr>
      <w:tr w:rsidR="008B00B1" w:rsidRPr="00FB5126" w:rsidTr="00A43B5D">
        <w:tc>
          <w:tcPr>
            <w:tcW w:w="15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AB3249" w:rsidRDefault="008B00B1" w:rsidP="00A43B5D">
            <w:pPr>
              <w:spacing w:line="100" w:lineRule="atLeast"/>
              <w:ind w:right="335"/>
              <w:jc w:val="both"/>
              <w:rPr>
                <w:bCs/>
                <w:i/>
              </w:rPr>
            </w:pPr>
            <w:r w:rsidRPr="00AB3249">
              <w:rPr>
                <w:b/>
                <w:bCs/>
                <w:u w:val="single"/>
              </w:rPr>
              <w:t>Направление 1</w:t>
            </w:r>
            <w:r w:rsidRPr="00AB3249">
              <w:rPr>
                <w:bCs/>
                <w:u w:val="single"/>
              </w:rPr>
              <w:t>.</w:t>
            </w:r>
            <w:r w:rsidRPr="00AB3249">
              <w:rPr>
                <w:bCs/>
              </w:rPr>
              <w:t xml:space="preserve"> </w:t>
            </w:r>
            <w:r w:rsidRPr="00AB3249">
              <w:rPr>
                <w:bCs/>
                <w:i/>
              </w:rPr>
              <w:t xml:space="preserve">Внедрение современных методов и технологий обучения и воспитания, обеспечивающих освоение </w:t>
            </w:r>
            <w:proofErr w:type="gramStart"/>
            <w:r w:rsidRPr="00AB3249">
              <w:rPr>
                <w:bCs/>
                <w:i/>
              </w:rPr>
              <w:t>обучающимися</w:t>
            </w:r>
            <w:proofErr w:type="gramEnd"/>
            <w:r w:rsidRPr="00AB3249">
              <w:rPr>
                <w:bCs/>
                <w:i/>
              </w:rPr>
              <w:t xml:space="preserve"> базовых навыков и умений, повышения их мотивации к учению и включенности в непрерывный образовательный процесс</w:t>
            </w:r>
          </w:p>
          <w:p w:rsidR="008B00B1" w:rsidRPr="00FB5126" w:rsidRDefault="008B00B1" w:rsidP="00A43B5D">
            <w:pPr>
              <w:spacing w:line="100" w:lineRule="atLeast"/>
              <w:ind w:right="335"/>
              <w:jc w:val="both"/>
              <w:rPr>
                <w:bCs/>
              </w:rPr>
            </w:pPr>
          </w:p>
        </w:tc>
      </w:tr>
      <w:tr w:rsidR="008B00B1" w:rsidRPr="00FB5126" w:rsidTr="00A43B5D">
        <w:tc>
          <w:tcPr>
            <w:tcW w:w="252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B00B1" w:rsidRPr="00BB3B8C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 w:rsidRPr="00BB3B8C">
              <w:rPr>
                <w:bCs/>
              </w:rPr>
              <w:t xml:space="preserve">Использование результатов внешних </w:t>
            </w:r>
            <w:r>
              <w:rPr>
                <w:bCs/>
              </w:rPr>
              <w:t>и внутренних диагностик</w:t>
            </w:r>
            <w:r w:rsidRPr="00BB3B8C">
              <w:rPr>
                <w:bCs/>
              </w:rPr>
              <w:t xml:space="preserve"> для корректировки </w:t>
            </w:r>
            <w:proofErr w:type="spellStart"/>
            <w:proofErr w:type="gramStart"/>
            <w:r w:rsidRPr="00BB3B8C">
              <w:rPr>
                <w:bCs/>
              </w:rPr>
              <w:t>учебно</w:t>
            </w:r>
            <w:proofErr w:type="spellEnd"/>
            <w:r w:rsidRPr="00BB3B8C">
              <w:rPr>
                <w:bCs/>
              </w:rPr>
              <w:t xml:space="preserve"> - воспитательного</w:t>
            </w:r>
            <w:proofErr w:type="gramEnd"/>
            <w:r w:rsidRPr="00BB3B8C">
              <w:rPr>
                <w:bCs/>
              </w:rPr>
              <w:t xml:space="preserve"> процесса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Предъявление результатов анализа ВПР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Предъявление банка данных, отражающих индивидуальные результаты обучающихся и с позиции работы с информацией по 3 группам умений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Семинар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4 сентября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 w:rsidRPr="00263CF6">
              <w:t>педагоги используют  рекомендации для формирования УВП</w:t>
            </w:r>
            <w:r>
              <w:t xml:space="preserve"> и составления рабочих программ</w:t>
            </w:r>
          </w:p>
        </w:tc>
        <w:tc>
          <w:tcPr>
            <w:tcW w:w="2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заместитель директора</w:t>
            </w:r>
          </w:p>
        </w:tc>
      </w:tr>
      <w:tr w:rsidR="008B00B1" w:rsidRPr="00FB5126" w:rsidTr="00A43B5D">
        <w:trPr>
          <w:trHeight w:val="562"/>
        </w:trPr>
        <w:tc>
          <w:tcPr>
            <w:tcW w:w="25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0B1" w:rsidRPr="00BB3B8C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Корректировка УВП с учетом полученных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Наблюдение за процессом организации УВП учителем. Индивидуальные консультации по формированию УВП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Целевое посещение уроков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Педагоги выстраивают УВП с учетом </w:t>
            </w:r>
            <w:proofErr w:type="gramStart"/>
            <w:r>
              <w:t>индивидуальных</w:t>
            </w:r>
            <w:proofErr w:type="gramEnd"/>
            <w:r>
              <w:t xml:space="preserve"> ОР обучающихся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заместитель директора</w:t>
            </w:r>
          </w:p>
        </w:tc>
      </w:tr>
      <w:tr w:rsidR="008B00B1" w:rsidRPr="00FB5126" w:rsidTr="00A43B5D"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BB3B8C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Составление и корректировка рабочих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Учет </w:t>
            </w:r>
            <w:proofErr w:type="gramStart"/>
            <w:r>
              <w:t>достигнутых</w:t>
            </w:r>
            <w:proofErr w:type="gramEnd"/>
            <w:r>
              <w:t xml:space="preserve"> ОР при составлении рабочей </w:t>
            </w:r>
            <w:r>
              <w:lastRenderedPageBreak/>
              <w:t>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>Проверка рабочих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Программа составлена с учетом достигнутых ОР детей и их </w:t>
            </w:r>
            <w:r>
              <w:lastRenderedPageBreak/>
              <w:t>корректировкой. Продумываются формы уроков под эти результаты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>Заместитель директора,</w:t>
            </w:r>
          </w:p>
          <w:p w:rsidR="008B00B1" w:rsidRPr="00AB3249" w:rsidRDefault="008B00B1" w:rsidP="00A43B5D">
            <w:pPr>
              <w:snapToGrid w:val="0"/>
              <w:spacing w:line="100" w:lineRule="atLeast"/>
              <w:ind w:right="336"/>
            </w:pPr>
            <w:r w:rsidRPr="00AB3249">
              <w:rPr>
                <w:bCs/>
                <w:noProof/>
              </w:rPr>
              <w:t>руководитель ШМО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</w:p>
        </w:tc>
      </w:tr>
      <w:tr w:rsidR="008B00B1" w:rsidRPr="00FB5126" w:rsidTr="00A43B5D">
        <w:trPr>
          <w:trHeight w:val="5244"/>
        </w:trPr>
        <w:tc>
          <w:tcPr>
            <w:tcW w:w="25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00B1" w:rsidRPr="00BB3B8C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 w:rsidRPr="00AB3249">
              <w:rPr>
                <w:bCs/>
              </w:rPr>
              <w:lastRenderedPageBreak/>
              <w:t xml:space="preserve">Использование в УВП </w:t>
            </w:r>
            <w:proofErr w:type="spellStart"/>
            <w:proofErr w:type="gramStart"/>
            <w:r w:rsidRPr="00AB3249">
              <w:rPr>
                <w:bCs/>
              </w:rPr>
              <w:t>учебно</w:t>
            </w:r>
            <w:proofErr w:type="spellEnd"/>
            <w:r>
              <w:rPr>
                <w:bCs/>
              </w:rPr>
              <w:t xml:space="preserve"> </w:t>
            </w:r>
            <w:r w:rsidRPr="00AB3249">
              <w:rPr>
                <w:bCs/>
              </w:rPr>
              <w:t>- практических</w:t>
            </w:r>
            <w:proofErr w:type="gramEnd"/>
            <w:r w:rsidRPr="00AB3249">
              <w:rPr>
                <w:bCs/>
              </w:rPr>
              <w:t xml:space="preserve"> заданий, направленных на комплексное применение знаний (по типу заданий международных исследований)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 w:rsidRPr="00AB3249">
              <w:t>Разработка заданий</w:t>
            </w:r>
            <w:r>
              <w:t xml:space="preserve">; </w:t>
            </w:r>
            <w:r w:rsidRPr="00AB3249">
              <w:t xml:space="preserve"> организация образовательных событий </w:t>
            </w:r>
            <w:proofErr w:type="gramStart"/>
            <w:r w:rsidRPr="00AB3249">
              <w:t>для</w:t>
            </w:r>
            <w:proofErr w:type="gramEnd"/>
            <w:r w:rsidRPr="00AB3249">
              <w:t xml:space="preserve">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 w:rsidRPr="00AB3249">
              <w:t>Разработка комплексных заданий во взаимодействии (ШМО, ГМО</w:t>
            </w:r>
            <w:proofErr w:type="gramStart"/>
            <w:r w:rsidRPr="00AB3249">
              <w:t xml:space="preserve"> )</w:t>
            </w:r>
            <w:proofErr w:type="gramEnd"/>
            <w:r w:rsidRPr="00AB3249">
              <w:t xml:space="preserve"> и организация образовательных событий дл</w:t>
            </w:r>
            <w:r>
              <w:t>я обучающихся по решению которых</w:t>
            </w:r>
            <w:r w:rsidRPr="00AB3249">
              <w:t xml:space="preserve"> будут мотивировать детей на решение </w:t>
            </w:r>
            <w:proofErr w:type="spellStart"/>
            <w:r w:rsidRPr="00AB3249">
              <w:t>учебно</w:t>
            </w:r>
            <w:proofErr w:type="spellEnd"/>
            <w:r w:rsidRPr="00AB3249">
              <w:t>- практических задач и актуальных проблем, объясняя их с точки зрения науки, теории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proofErr w:type="spellStart"/>
            <w:r>
              <w:t>разработческие</w:t>
            </w:r>
            <w:proofErr w:type="spellEnd"/>
            <w:r>
              <w:t xml:space="preserve"> семинары, учебные занятия, события для детей;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рефлексивные мероприятия для 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сентябрь- февраль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Банк разработанных заданий. Модели проведения нестандартных занятий по формированию функциональной грамотности обучающихся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Заместитель директора,</w:t>
            </w:r>
          </w:p>
          <w:p w:rsidR="008B00B1" w:rsidRPr="00AB3249" w:rsidRDefault="008B00B1" w:rsidP="00A43B5D">
            <w:pPr>
              <w:snapToGrid w:val="0"/>
              <w:spacing w:line="100" w:lineRule="atLeast"/>
              <w:ind w:right="336"/>
            </w:pPr>
            <w:r w:rsidRPr="00AB3249">
              <w:rPr>
                <w:bCs/>
                <w:noProof/>
              </w:rPr>
              <w:t>руководитель ШМО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</w:p>
        </w:tc>
      </w:tr>
      <w:tr w:rsidR="008B00B1" w:rsidRPr="00FB5126" w:rsidTr="00A43B5D"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BB3B8C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</w:tr>
      <w:tr w:rsidR="008B00B1" w:rsidRPr="00FB5126" w:rsidTr="00A43B5D"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 w:rsidRPr="00BB3B8C">
              <w:rPr>
                <w:bCs/>
              </w:rPr>
              <w:t xml:space="preserve">Описание эффективных практик </w:t>
            </w:r>
            <w:r>
              <w:rPr>
                <w:bCs/>
              </w:rPr>
              <w:t xml:space="preserve">по управлению качеством </w:t>
            </w:r>
            <w:r>
              <w:rPr>
                <w:bCs/>
              </w:rPr>
              <w:lastRenderedPageBreak/>
              <w:t>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>Обобщение и распространение эффективного педагогического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Создание проекта сборника эффективных практик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Сбор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Сборник подготовлен к рецензированию, получение рецензии, печать сборника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заместитель директора</w:t>
            </w:r>
          </w:p>
        </w:tc>
      </w:tr>
      <w:tr w:rsidR="008B00B1" w:rsidRPr="00FB5126" w:rsidTr="00A43B5D">
        <w:tc>
          <w:tcPr>
            <w:tcW w:w="252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E44EC3">
              <w:rPr>
                <w:bCs/>
              </w:rPr>
              <w:t xml:space="preserve">Использование и демонстрация способов управления образовательными результатами в рамках </w:t>
            </w:r>
            <w:proofErr w:type="spellStart"/>
            <w:r w:rsidRPr="00E44EC3">
              <w:rPr>
                <w:bCs/>
              </w:rPr>
              <w:t>внутриклассного</w:t>
            </w:r>
            <w:proofErr w:type="spellEnd"/>
            <w:r w:rsidRPr="00E44EC3">
              <w:rPr>
                <w:bCs/>
              </w:rPr>
              <w:t xml:space="preserve"> оценивания (на уровне учителя и ученика): планирование, достижение, корректировка.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44EC3">
              <w:rPr>
                <w:bCs/>
              </w:rPr>
              <w:t>Применение эффективных способов формирования умений работать с информацией в зависимости от специфики предмета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E44EC3">
              <w:rPr>
                <w:bCs/>
              </w:rPr>
              <w:t xml:space="preserve">Использование на уроках заданий, формирующих разные группы умений работы с информацией с учетом индивидуальных достижений </w:t>
            </w:r>
            <w:r w:rsidRPr="00E44EC3">
              <w:rPr>
                <w:bCs/>
              </w:rPr>
              <w:lastRenderedPageBreak/>
              <w:t>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 xml:space="preserve">Проведение стажировок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Демонстрация способов работы с образовательными результатами в рамках оценки- поддержки: формирующее и </w:t>
            </w:r>
            <w:proofErr w:type="spellStart"/>
            <w:r>
              <w:t>формативное</w:t>
            </w:r>
            <w:proofErr w:type="spellEnd"/>
            <w:r>
              <w:t xml:space="preserve"> оценивание результатов; приемов формирования грамотностей (математической, естественнонаучной, читательской); приемов использования результатов оценки для корректировки УВП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лекции, </w:t>
            </w:r>
            <w:proofErr w:type="spellStart"/>
            <w:r>
              <w:t>разработческие</w:t>
            </w:r>
            <w:proofErr w:type="spellEnd"/>
            <w:r>
              <w:t xml:space="preserve">  семинары, открытые уроки, мастер- классы учителей, профессиональные пробы стажеров и педагогов гимназии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C6264" w:rsidRDefault="008B00B1" w:rsidP="00A43B5D">
            <w:pPr>
              <w:snapToGrid w:val="0"/>
              <w:spacing w:line="100" w:lineRule="atLeast"/>
              <w:ind w:right="336"/>
            </w:pPr>
            <w:r>
              <w:t>21.10-31.10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Расширение методической сети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Совершенствование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Повышение профессиональных компетентностей стажеров и педагогов гимназии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 w:rsidRPr="00E44EC3">
              <w:t>заместитель директора</w:t>
            </w:r>
            <w:r>
              <w:t>, руководители МО</w:t>
            </w:r>
          </w:p>
        </w:tc>
      </w:tr>
      <w:tr w:rsidR="008B00B1" w:rsidRPr="00FB5126" w:rsidTr="00A43B5D">
        <w:tc>
          <w:tcPr>
            <w:tcW w:w="25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 w:rsidRPr="00E44EC3">
              <w:t>Организация методического погружения  для педагогического коллектива (урок- рефле</w:t>
            </w:r>
            <w:r>
              <w:t>ксия, формирование грамотностей)_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февраль, 2020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E44EC3" w:rsidRDefault="008B00B1" w:rsidP="00A43B5D">
            <w:pPr>
              <w:snapToGrid w:val="0"/>
              <w:spacing w:line="100" w:lineRule="atLeast"/>
              <w:ind w:right="336"/>
            </w:pPr>
          </w:p>
        </w:tc>
      </w:tr>
      <w:tr w:rsidR="008B00B1" w:rsidRPr="00FB5126" w:rsidTr="00A43B5D">
        <w:tc>
          <w:tcPr>
            <w:tcW w:w="15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  <w:rPr>
                <w:b/>
                <w:bCs/>
              </w:rPr>
            </w:pP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Направление 2. </w:t>
            </w:r>
            <w:r w:rsidRPr="002D5DD6">
              <w:rPr>
                <w:b/>
                <w:bCs/>
                <w:i/>
              </w:rPr>
              <w:t xml:space="preserve">Внедрение ООП СОО  в соответствие </w:t>
            </w:r>
            <w:proofErr w:type="gramStart"/>
            <w:r w:rsidRPr="002D5DD6">
              <w:rPr>
                <w:b/>
                <w:bCs/>
                <w:i/>
              </w:rPr>
              <w:t>новыми</w:t>
            </w:r>
            <w:proofErr w:type="gramEnd"/>
            <w:r w:rsidRPr="002D5DD6">
              <w:rPr>
                <w:b/>
                <w:bCs/>
                <w:i/>
              </w:rPr>
              <w:t xml:space="preserve"> ФГОС СОО</w:t>
            </w:r>
          </w:p>
        </w:tc>
      </w:tr>
      <w:tr w:rsidR="008B00B1" w:rsidRPr="00FB5126" w:rsidTr="00A43B5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912002" w:rsidRDefault="008B00B1" w:rsidP="00A43B5D">
            <w:pPr>
              <w:snapToGrid w:val="0"/>
              <w:spacing w:line="100" w:lineRule="atLeast"/>
              <w:ind w:right="336"/>
            </w:pPr>
            <w:r w:rsidRPr="00912002">
              <w:t xml:space="preserve">2.1. Курсовая работа - как средство реализации содержательной части ООП СОО в области формирования УУД через </w:t>
            </w:r>
            <w:proofErr w:type="spellStart"/>
            <w:proofErr w:type="gramStart"/>
            <w:r w:rsidRPr="00912002">
              <w:t>учебно</w:t>
            </w:r>
            <w:proofErr w:type="spellEnd"/>
            <w:r w:rsidRPr="00912002">
              <w:t xml:space="preserve"> - исследовательскую</w:t>
            </w:r>
            <w:proofErr w:type="gramEnd"/>
            <w:r w:rsidRPr="00912002">
              <w:t xml:space="preserve"> деятельность обучающихся  и учебного плана  в области «Индивидуальный проект» 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Реализация курса «</w:t>
            </w:r>
            <w:proofErr w:type="gramStart"/>
            <w:r>
              <w:t>Индивидуальный проект</w:t>
            </w:r>
            <w:proofErr w:type="gramEnd"/>
            <w:r>
              <w:t>» в старшей школе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Реализация деятельности по выполнению курсовой работы </w:t>
            </w:r>
            <w:proofErr w:type="gramStart"/>
            <w:r>
              <w:t>обучающимся</w:t>
            </w:r>
            <w:proofErr w:type="gramEnd"/>
            <w:r>
              <w:t xml:space="preserve"> 10-11 классов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Организация деятельности в соответствии с положением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proofErr w:type="gramStart"/>
            <w:r>
              <w:t xml:space="preserve">лекции для обучающихся, семинар для педагогов, </w:t>
            </w:r>
            <w:proofErr w:type="spellStart"/>
            <w:r>
              <w:t>конференцитя</w:t>
            </w:r>
            <w:proofErr w:type="spellEnd"/>
            <w:r>
              <w:t xml:space="preserve"> 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лекции для </w:t>
            </w:r>
            <w:proofErr w:type="gramStart"/>
            <w:r>
              <w:t>обучающихся</w:t>
            </w:r>
            <w:proofErr w:type="gramEnd"/>
            <w:r>
              <w:t xml:space="preserve"> согласно плана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январь- защита курсовых работ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У обучающихся формируются УУД в соответствие с ООП СОО, углубление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расширение знаний по профильным предметам, готовность к обучению учебных заведениях среднего специального и высшего профессионального образования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Теряева Н.В. Анциферова Т. М.</w:t>
            </w:r>
          </w:p>
        </w:tc>
      </w:tr>
      <w:tr w:rsidR="008B00B1" w:rsidRPr="00FB5126" w:rsidTr="00A43B5D">
        <w:trPr>
          <w:trHeight w:val="477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>Внедрение индивидуального плана внеурочной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Разработка  ИОПД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Организация работы с ИОПВД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B72335" w:rsidRDefault="008B00B1" w:rsidP="00A43B5D">
            <w:pPr>
              <w:snapToGrid w:val="0"/>
              <w:spacing w:line="100" w:lineRule="atLeast"/>
              <w:ind w:right="336"/>
            </w:pPr>
            <w:r>
              <w:t>Итоги  и перспективы реализации</w:t>
            </w:r>
            <w:r w:rsidRPr="00B72335">
              <w:t xml:space="preserve"> индивидуального плана внеурочной деятельности по 4 направлениям для достижения планируемых результатов в области программы воспитания о социализации обучающихся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>семинар для педагогов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сентябрь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Индивидуальное планирование внеурочной занятости старшеклассника</w:t>
            </w: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Отслеживание  реализации внеурочной занятости каждого ученика. Планирование мероприятий и разработка предложений по полноте реализации плана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заместители директора 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  <w:p w:rsidR="008B00B1" w:rsidRPr="00FB5126" w:rsidRDefault="008B00B1" w:rsidP="00A43B5D">
            <w:pPr>
              <w:snapToGrid w:val="0"/>
              <w:spacing w:line="100" w:lineRule="atLeast"/>
              <w:ind w:right="336"/>
            </w:pPr>
          </w:p>
        </w:tc>
      </w:tr>
      <w:tr w:rsidR="008B00B1" w:rsidRPr="00FB5126" w:rsidTr="00A43B5D">
        <w:tc>
          <w:tcPr>
            <w:tcW w:w="15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2D5DD6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Cs/>
                <w:i/>
              </w:rPr>
            </w:pPr>
            <w:r w:rsidRPr="002D5DD6">
              <w:rPr>
                <w:b/>
                <w:bCs/>
                <w:u w:val="single"/>
              </w:rPr>
              <w:t xml:space="preserve">Направление 3. </w:t>
            </w:r>
            <w:r w:rsidRPr="002D5DD6">
              <w:rPr>
                <w:bCs/>
                <w:i/>
              </w:rPr>
              <w:t>Внедрение мотивационных механизмов актуальных изменений квалификации педагогов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  <w:jc w:val="center"/>
            </w:pPr>
          </w:p>
        </w:tc>
      </w:tr>
      <w:tr w:rsidR="008B00B1" w:rsidRPr="00FB5126" w:rsidTr="00A43B5D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t>В</w:t>
            </w:r>
            <w:r w:rsidRPr="002D5DD6">
              <w:rPr>
                <w:bCs/>
              </w:rPr>
              <w:t>ведение нового корпоративного стандарта</w:t>
            </w:r>
            <w:r>
              <w:rPr>
                <w:bCs/>
              </w:rPr>
              <w:t xml:space="preserve"> в соответствие с </w:t>
            </w:r>
            <w:proofErr w:type="spellStart"/>
            <w:r>
              <w:rPr>
                <w:bCs/>
              </w:rPr>
              <w:t>Профстандартом</w:t>
            </w:r>
            <w:proofErr w:type="spellEnd"/>
          </w:p>
          <w:p w:rsidR="008B00B1" w:rsidRPr="002D5DD6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t>«Педагог»</w:t>
            </w:r>
          </w:p>
          <w:p w:rsidR="008B00B1" w:rsidRPr="00912002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Создание, изучение НПБ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B72335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Изучение новых должностных инструкций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Педагогический совет, 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сентябрь по плану работы школы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Введение новых должностных инструкций, корректировка имеющихся. Организация деятельности согласно должностным инструкциям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директор, 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заместитель директора</w:t>
            </w:r>
          </w:p>
        </w:tc>
      </w:tr>
      <w:tr w:rsidR="008B00B1" w:rsidRPr="00FB5126" w:rsidTr="00A43B5D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Изучение новых требований к оценке </w:t>
            </w:r>
            <w:r>
              <w:lastRenderedPageBreak/>
              <w:t>квалификаций;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Самооценка по предложенным критериям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 xml:space="preserve">Педагогический совет, </w:t>
            </w:r>
            <w:r>
              <w:lastRenderedPageBreak/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>ноябрь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по плану работы </w:t>
            </w:r>
            <w:r>
              <w:lastRenderedPageBreak/>
              <w:t>школы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lastRenderedPageBreak/>
              <w:t xml:space="preserve">Самооценка и </w:t>
            </w:r>
            <w:proofErr w:type="spellStart"/>
            <w:r>
              <w:t>взаимооценка</w:t>
            </w:r>
            <w:proofErr w:type="spellEnd"/>
            <w:r>
              <w:t xml:space="preserve"> деятельности. </w:t>
            </w:r>
            <w:r>
              <w:lastRenderedPageBreak/>
              <w:t>Выделение проблем Создание плана развития проф. компетентностей педагогов и решения профессиональных дефицитов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 w:rsidRPr="00F01E8C">
              <w:lastRenderedPageBreak/>
              <w:t>заместитель директора</w:t>
            </w:r>
          </w:p>
        </w:tc>
      </w:tr>
      <w:tr w:rsidR="008B00B1" w:rsidRPr="00FB5126" w:rsidTr="00A43B5D">
        <w:tc>
          <w:tcPr>
            <w:tcW w:w="15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F01E8C" w:rsidRDefault="008B00B1" w:rsidP="00A43B5D">
            <w:pPr>
              <w:snapToGrid w:val="0"/>
              <w:spacing w:line="100" w:lineRule="atLeast"/>
              <w:ind w:right="336"/>
              <w:jc w:val="center"/>
              <w:rPr>
                <w:b/>
                <w:bCs/>
                <w:i/>
              </w:rPr>
            </w:pPr>
            <w:r w:rsidRPr="00F01E8C">
              <w:rPr>
                <w:b/>
                <w:bCs/>
                <w:u w:val="single"/>
              </w:rPr>
              <w:lastRenderedPageBreak/>
              <w:t>Направление 4.</w:t>
            </w:r>
            <w:r w:rsidRPr="00F01E8C">
              <w:rPr>
                <w:b/>
                <w:bCs/>
              </w:rPr>
              <w:t xml:space="preserve"> </w:t>
            </w:r>
            <w:r w:rsidRPr="00F01E8C">
              <w:rPr>
                <w:bCs/>
                <w:i/>
              </w:rPr>
              <w:t>Становление цифровой образовательной среды</w:t>
            </w:r>
          </w:p>
          <w:p w:rsidR="008B00B1" w:rsidRDefault="008B00B1" w:rsidP="00A43B5D">
            <w:pPr>
              <w:snapToGrid w:val="0"/>
              <w:spacing w:line="100" w:lineRule="atLeast"/>
              <w:ind w:right="336"/>
              <w:jc w:val="center"/>
            </w:pPr>
          </w:p>
        </w:tc>
      </w:tr>
      <w:tr w:rsidR="008B00B1" w:rsidRPr="00FB5126" w:rsidTr="00A43B5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t>Становление</w:t>
            </w:r>
            <w:r w:rsidRPr="00F01E8C">
              <w:rPr>
                <w:bCs/>
              </w:rPr>
              <w:t xml:space="preserve"> цифровых компетенций педагогов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Подготовка списка требуемых компетенций и запросов педагогов, организация курсов ПК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 xml:space="preserve">Изучение предложений КИПК, изучение потребностей педагогического коллектива в повышении квалификации для использования цифровых технологий в УВП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семинар по презентации и выбору курсов, оформление заказа на курсы ПК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Повышение квалификации педагогов в соответствие с корпоративным заказом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</w:pPr>
            <w:r>
              <w:t>директор, заместитель директора</w:t>
            </w:r>
          </w:p>
        </w:tc>
      </w:tr>
      <w:tr w:rsidR="008B00B1" w:rsidRPr="00FB5126" w:rsidTr="00A43B5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 w:rsidRPr="00F01E8C">
              <w:rPr>
                <w:bCs/>
              </w:rPr>
              <w:t>Использование цифровых технологий при оценке образовательных результатов в начальной школе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 w:rsidRPr="00065E67">
              <w:t xml:space="preserve">Апробация новых </w:t>
            </w:r>
            <w:r>
              <w:t xml:space="preserve">федеральных оценочных техник во 2 </w:t>
            </w:r>
            <w:r w:rsidRPr="00065E67">
              <w:t xml:space="preserve"> классе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 w:rsidRPr="00065E67">
              <w:t>Проведение оценочных процедур согласно предложенным рекомендациям по их проведению и работа с полученными результатами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 w:rsidRPr="00065E67">
              <w:t>оценка ОР</w:t>
            </w:r>
            <w:proofErr w:type="gramStart"/>
            <w:r w:rsidRPr="00065E67">
              <w:t xml:space="preserve"> </w:t>
            </w:r>
            <w:r>
              <w:t>,</w:t>
            </w:r>
            <w:proofErr w:type="gramEnd"/>
            <w:r>
              <w:t xml:space="preserve"> создание плана предъявления ОР и оценки динамики ОР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 w:rsidRPr="00065E67">
              <w:t xml:space="preserve">2 раза в год </w:t>
            </w:r>
            <w:proofErr w:type="gramStart"/>
            <w:r w:rsidRPr="00065E67">
              <w:t>согласно графика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 w:rsidRPr="00065E67">
              <w:t>Внедрение цифровых технологий для объективной оценки ОР учеников начальной школы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>
              <w:t>Давыдова Н. Н.</w:t>
            </w:r>
          </w:p>
        </w:tc>
      </w:tr>
      <w:tr w:rsidR="008B00B1" w:rsidRPr="00FB5126" w:rsidTr="00A43B5D">
        <w:trPr>
          <w:trHeight w:val="201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F01E8C" w:rsidRDefault="008B00B1" w:rsidP="00A43B5D">
            <w:pPr>
              <w:snapToGrid w:val="0"/>
              <w:spacing w:line="100" w:lineRule="atLeast"/>
              <w:ind w:right="336"/>
              <w:rPr>
                <w:bCs/>
              </w:rPr>
            </w:pPr>
            <w:r>
              <w:rPr>
                <w:bCs/>
              </w:rPr>
              <w:lastRenderedPageBreak/>
              <w:t>Создание электронных и дистанционных форм обучения в гимназии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>
              <w:rPr>
                <w:bCs/>
              </w:rPr>
              <w:t>Организация дистанционного обучения гимназии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Default="008B00B1" w:rsidP="00A43B5D">
            <w:r w:rsidRPr="00CC323B">
              <w:rPr>
                <w:b/>
              </w:rPr>
              <w:t>Организация подготовительной деятельности</w:t>
            </w:r>
            <w:r>
              <w:t>:</w:t>
            </w:r>
          </w:p>
          <w:p w:rsidR="008B00B1" w:rsidRDefault="008B00B1" w:rsidP="00A43B5D">
            <w:r>
              <w:t>Изучение возможностей</w:t>
            </w:r>
          </w:p>
          <w:p w:rsidR="008B00B1" w:rsidRDefault="008B00B1" w:rsidP="00A43B5D">
            <w:r>
              <w:t>Организация курсов ПК</w:t>
            </w:r>
          </w:p>
          <w:p w:rsidR="008B00B1" w:rsidRDefault="008B00B1" w:rsidP="00A43B5D">
            <w:r>
              <w:t>Создание программы развития в данном направлении</w:t>
            </w:r>
          </w:p>
          <w:p w:rsidR="008B00B1" w:rsidRPr="00065E67" w:rsidRDefault="008B00B1" w:rsidP="00A43B5D">
            <w:r>
              <w:t>Разработка программ и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proofErr w:type="spellStart"/>
            <w:r>
              <w:t>разработческая</w:t>
            </w:r>
            <w:proofErr w:type="spellEnd"/>
            <w:r>
              <w:t xml:space="preserve">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B1" w:rsidRPr="00065E67" w:rsidRDefault="008B00B1" w:rsidP="00A43B5D">
            <w:r>
              <w:t>Подготовлена нормативно- правовая основа, финансовое и кадровое обеспечение по внедрению ДО гимназии, разработан дизайн платформы дистанционного обучения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B1" w:rsidRDefault="008B00B1" w:rsidP="00A43B5D">
            <w:r>
              <w:t>директор, заместитель директора</w:t>
            </w:r>
          </w:p>
          <w:p w:rsidR="008B00B1" w:rsidRDefault="008B00B1" w:rsidP="00A43B5D">
            <w:r>
              <w:t>педагог- организатор ИКТ</w:t>
            </w:r>
          </w:p>
        </w:tc>
      </w:tr>
    </w:tbl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8B00B1" w:rsidRDefault="008B00B1" w:rsidP="008B00B1">
      <w:pPr>
        <w:spacing w:line="100" w:lineRule="atLeast"/>
        <w:ind w:right="336"/>
      </w:pPr>
    </w:p>
    <w:p w:rsidR="00A92C4E" w:rsidRDefault="00A92C4E"/>
    <w:sectPr w:rsidR="00A92C4E" w:rsidSect="008B0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00B1"/>
    <w:rsid w:val="008B00B1"/>
    <w:rsid w:val="00A9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2019-11-01T07:55:00Z</dcterms:created>
  <dcterms:modified xsi:type="dcterms:W3CDTF">2019-11-01T07:56:00Z</dcterms:modified>
</cp:coreProperties>
</file>