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A0" w:rsidRPr="00C468A0" w:rsidRDefault="00C468A0" w:rsidP="00C468A0">
      <w:pPr>
        <w:shd w:val="clear" w:color="auto" w:fill="FFFFFF"/>
        <w:spacing w:after="350" w:line="240" w:lineRule="auto"/>
        <w:ind w:left="0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val="ru-RU" w:eastAsia="ru-RU" w:bidi="ar-SA"/>
        </w:rPr>
      </w:pPr>
      <w:r w:rsidRPr="00C468A0"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val="ru-RU" w:eastAsia="ru-RU" w:bidi="ar-SA"/>
        </w:rPr>
        <w:t>Профилактика бешенства</w:t>
      </w:r>
    </w:p>
    <w:p w:rsidR="00C468A0" w:rsidRPr="00C468A0" w:rsidRDefault="00C468A0" w:rsidP="00C468A0">
      <w:pPr>
        <w:shd w:val="clear" w:color="auto" w:fill="FFFFFF"/>
        <w:spacing w:line="240" w:lineRule="auto"/>
        <w:ind w:left="0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C468A0"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  <w:t>7 Апреля 2021</w:t>
      </w:r>
    </w:p>
    <w:p w:rsidR="00C468A0" w:rsidRPr="00C468A0" w:rsidRDefault="00C468A0" w:rsidP="00C468A0">
      <w:pPr>
        <w:shd w:val="clear" w:color="auto" w:fill="FFFFFF"/>
        <w:spacing w:after="240" w:line="240" w:lineRule="auto"/>
        <w:ind w:left="0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C468A0"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  <w:t> </w:t>
      </w:r>
    </w:p>
    <w:p w:rsidR="00C468A0" w:rsidRPr="00C468A0" w:rsidRDefault="00C468A0" w:rsidP="00C468A0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C468A0">
        <w:rPr>
          <w:rFonts w:ascii="Verdana" w:eastAsia="Times New Roman" w:hAnsi="Verdana" w:cs="Times New Roman"/>
          <w:color w:val="4F4F4F"/>
          <w:lang w:val="ru-RU" w:eastAsia="ru-RU" w:bidi="ar-SA"/>
        </w:rPr>
        <w:t>Бешенство (гидрофобия) – острая вирусная зоонозная инфекция, характеризующаяся тяжелым поражением нервной системы, с летальным исходом. Заражение человека и животных происходит при непосредственном контакте с источником распространения болезни – укусе больным животным или попадании его слюны на повреждённую кожу. После проникновения в организм вирус бешенства распространяется по нервным окончаниям, поражая всю нервную систему.</w:t>
      </w:r>
    </w:p>
    <w:p w:rsidR="00C468A0" w:rsidRPr="00C468A0" w:rsidRDefault="00C468A0" w:rsidP="00C468A0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C468A0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Источником вируса бешенства являются дикие и домашние животные. </w:t>
      </w:r>
      <w:proofErr w:type="gramStart"/>
      <w:r w:rsidRPr="00C468A0">
        <w:rPr>
          <w:rFonts w:ascii="Verdana" w:eastAsia="Times New Roman" w:hAnsi="Verdana" w:cs="Times New Roman"/>
          <w:color w:val="4F4F4F"/>
          <w:lang w:val="ru-RU" w:eastAsia="ru-RU" w:bidi="ar-SA"/>
        </w:rPr>
        <w:t>К диким относятся волки, лисы, енотовидные собаки, барсуки, летучие мыши, грызуны, к домашним – собаки, кошки, лошади, свиньи, мелкий и крупный рогатый скот.</w:t>
      </w:r>
      <w:proofErr w:type="gramEnd"/>
      <w:r w:rsidRPr="00C468A0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Наибольшую опасность для человека представляют лисы и безнадзорные собаки.</w:t>
      </w:r>
    </w:p>
    <w:p w:rsidR="00C468A0" w:rsidRPr="00C468A0" w:rsidRDefault="00C468A0" w:rsidP="00C468A0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C468A0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На территории Красноярского края ежегодно регистрируется большое количество людей, пострадавших от нападения животных. Дети чаще страдают от укусов животными, тем самым родителям необходимо контролировать контакты детей </w:t>
      </w:r>
      <w:proofErr w:type="gramStart"/>
      <w:r w:rsidRPr="00C468A0">
        <w:rPr>
          <w:rFonts w:ascii="Verdana" w:eastAsia="Times New Roman" w:hAnsi="Verdana" w:cs="Times New Roman"/>
          <w:color w:val="4F4F4F"/>
          <w:lang w:val="ru-RU" w:eastAsia="ru-RU" w:bidi="ar-SA"/>
        </w:rPr>
        <w:t>с</w:t>
      </w:r>
      <w:proofErr w:type="gramEnd"/>
      <w:r w:rsidRPr="00C468A0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животными. Особые меры предосторожности необходимо принимать при контакте с дикими животными, в том числе грызунами.</w:t>
      </w:r>
    </w:p>
    <w:p w:rsidR="00C468A0" w:rsidRPr="00C468A0" w:rsidRDefault="00C468A0" w:rsidP="00C468A0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C468A0">
        <w:rPr>
          <w:rFonts w:ascii="Verdana" w:eastAsia="Times New Roman" w:hAnsi="Verdana" w:cs="Times New Roman"/>
          <w:color w:val="4F4F4F"/>
          <w:lang w:val="ru-RU" w:eastAsia="ru-RU" w:bidi="ar-SA"/>
        </w:rPr>
        <w:t>Лица, пострадавшие от укусов животными должны знать, что возбудитель бешенства может находиться в слюне больного животного за 10 дней до появления первых признаков заболевания.</w:t>
      </w:r>
    </w:p>
    <w:p w:rsidR="00C468A0" w:rsidRPr="00C468A0" w:rsidRDefault="00C468A0" w:rsidP="00C468A0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C468A0">
        <w:rPr>
          <w:rFonts w:ascii="Verdana" w:eastAsia="Times New Roman" w:hAnsi="Verdana" w:cs="Times New Roman"/>
          <w:color w:val="4F4F4F"/>
          <w:lang w:val="ru-RU" w:eastAsia="ru-RU" w:bidi="ar-SA"/>
        </w:rPr>
        <w:t>На территории Красноярского края случаев заболевания бешенством среди людей не зарегистрировано, однако, в связи с регистрацией случаев заболевания бешенством среди животных, актуальность этой проблемы стоит остро.</w:t>
      </w:r>
    </w:p>
    <w:p w:rsidR="00C468A0" w:rsidRPr="00C468A0" w:rsidRDefault="00C468A0" w:rsidP="00C468A0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C468A0">
        <w:rPr>
          <w:rFonts w:ascii="Verdana" w:eastAsia="Times New Roman" w:hAnsi="Verdana" w:cs="Times New Roman"/>
          <w:color w:val="4F4F4F"/>
          <w:lang w:val="ru-RU" w:eastAsia="ru-RU" w:bidi="ar-SA"/>
        </w:rPr>
        <w:t>В 2020 году за медицинской помощью по поводу укусов животными обратилось 5952 человек, из них пострадавших от диких животных –42 человека.</w:t>
      </w:r>
    </w:p>
    <w:p w:rsidR="00C468A0" w:rsidRPr="00C468A0" w:rsidRDefault="00C468A0" w:rsidP="00C468A0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C468A0">
        <w:rPr>
          <w:rFonts w:ascii="Verdana" w:eastAsia="Times New Roman" w:hAnsi="Verdana" w:cs="Times New Roman"/>
          <w:color w:val="4F4F4F"/>
          <w:lang w:val="ru-RU" w:eastAsia="ru-RU" w:bidi="ar-SA"/>
        </w:rPr>
        <w:t>В 2020 году на территории Красноярского края зарегистрировано 23 случая бешенства животных. Число неблагополучных по бешенству населенных пунктов в 2020 году – 18.</w:t>
      </w:r>
    </w:p>
    <w:p w:rsidR="00C468A0" w:rsidRPr="00C468A0" w:rsidRDefault="00C468A0" w:rsidP="00C468A0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C468A0">
        <w:rPr>
          <w:rFonts w:ascii="Verdana" w:eastAsia="Times New Roman" w:hAnsi="Verdana" w:cs="Times New Roman"/>
          <w:color w:val="4F4F4F"/>
          <w:lang w:val="ru-RU" w:eastAsia="ru-RU" w:bidi="ar-SA"/>
        </w:rPr>
        <w:t>В истекшем периоде 2021 года в 16 населенных пунктах края регистрировались случаи бешенства среди домашних и диких животных (</w:t>
      </w:r>
      <w:proofErr w:type="gramStart"/>
      <w:r w:rsidRPr="00C468A0">
        <w:rPr>
          <w:rFonts w:ascii="Verdana" w:eastAsia="Times New Roman" w:hAnsi="Verdana" w:cs="Times New Roman"/>
          <w:color w:val="4F4F4F"/>
          <w:lang w:val="ru-RU" w:eastAsia="ru-RU" w:bidi="ar-SA"/>
        </w:rPr>
        <w:t>г</w:t>
      </w:r>
      <w:proofErr w:type="gramEnd"/>
      <w:r w:rsidRPr="00C468A0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. Канск, </w:t>
      </w:r>
      <w:proofErr w:type="spellStart"/>
      <w:r w:rsidRPr="00C468A0">
        <w:rPr>
          <w:rFonts w:ascii="Verdana" w:eastAsia="Times New Roman" w:hAnsi="Verdana" w:cs="Times New Roman"/>
          <w:color w:val="4F4F4F"/>
          <w:lang w:val="ru-RU" w:eastAsia="ru-RU" w:bidi="ar-SA"/>
        </w:rPr>
        <w:t>Боготольский</w:t>
      </w:r>
      <w:proofErr w:type="spellEnd"/>
      <w:r w:rsidRPr="00C468A0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, </w:t>
      </w:r>
      <w:proofErr w:type="spellStart"/>
      <w:r w:rsidRPr="00C468A0">
        <w:rPr>
          <w:rFonts w:ascii="Verdana" w:eastAsia="Times New Roman" w:hAnsi="Verdana" w:cs="Times New Roman"/>
          <w:color w:val="4F4F4F"/>
          <w:lang w:val="ru-RU" w:eastAsia="ru-RU" w:bidi="ar-SA"/>
        </w:rPr>
        <w:t>Богучанский</w:t>
      </w:r>
      <w:proofErr w:type="spellEnd"/>
      <w:r w:rsidRPr="00C468A0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, </w:t>
      </w:r>
      <w:proofErr w:type="spellStart"/>
      <w:r w:rsidRPr="00C468A0">
        <w:rPr>
          <w:rFonts w:ascii="Verdana" w:eastAsia="Times New Roman" w:hAnsi="Verdana" w:cs="Times New Roman"/>
          <w:color w:val="4F4F4F"/>
          <w:lang w:val="ru-RU" w:eastAsia="ru-RU" w:bidi="ar-SA"/>
        </w:rPr>
        <w:t>Курагинский</w:t>
      </w:r>
      <w:proofErr w:type="spellEnd"/>
      <w:r w:rsidRPr="00C468A0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, </w:t>
      </w:r>
      <w:proofErr w:type="spellStart"/>
      <w:r w:rsidRPr="00C468A0">
        <w:rPr>
          <w:rFonts w:ascii="Verdana" w:eastAsia="Times New Roman" w:hAnsi="Verdana" w:cs="Times New Roman"/>
          <w:color w:val="4F4F4F"/>
          <w:lang w:val="ru-RU" w:eastAsia="ru-RU" w:bidi="ar-SA"/>
        </w:rPr>
        <w:t>Краснотуранский</w:t>
      </w:r>
      <w:proofErr w:type="spellEnd"/>
      <w:r w:rsidRPr="00C468A0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, </w:t>
      </w:r>
      <w:proofErr w:type="spellStart"/>
      <w:r w:rsidRPr="00C468A0">
        <w:rPr>
          <w:rFonts w:ascii="Verdana" w:eastAsia="Times New Roman" w:hAnsi="Verdana" w:cs="Times New Roman"/>
          <w:color w:val="4F4F4F"/>
          <w:lang w:val="ru-RU" w:eastAsia="ru-RU" w:bidi="ar-SA"/>
        </w:rPr>
        <w:t>Балахтинский</w:t>
      </w:r>
      <w:proofErr w:type="spellEnd"/>
      <w:r w:rsidRPr="00C468A0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, </w:t>
      </w:r>
      <w:proofErr w:type="spellStart"/>
      <w:r w:rsidRPr="00C468A0">
        <w:rPr>
          <w:rFonts w:ascii="Verdana" w:eastAsia="Times New Roman" w:hAnsi="Verdana" w:cs="Times New Roman"/>
          <w:color w:val="4F4F4F"/>
          <w:lang w:val="ru-RU" w:eastAsia="ru-RU" w:bidi="ar-SA"/>
        </w:rPr>
        <w:t>Новоселовский</w:t>
      </w:r>
      <w:proofErr w:type="spellEnd"/>
      <w:r w:rsidRPr="00C468A0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, </w:t>
      </w:r>
      <w:proofErr w:type="spellStart"/>
      <w:r w:rsidRPr="00C468A0">
        <w:rPr>
          <w:rFonts w:ascii="Verdana" w:eastAsia="Times New Roman" w:hAnsi="Verdana" w:cs="Times New Roman"/>
          <w:color w:val="4F4F4F"/>
          <w:lang w:val="ru-RU" w:eastAsia="ru-RU" w:bidi="ar-SA"/>
        </w:rPr>
        <w:t>Ермаковский</w:t>
      </w:r>
      <w:proofErr w:type="spellEnd"/>
      <w:r w:rsidRPr="00C468A0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, </w:t>
      </w:r>
      <w:proofErr w:type="spellStart"/>
      <w:r w:rsidRPr="00C468A0">
        <w:rPr>
          <w:rFonts w:ascii="Verdana" w:eastAsia="Times New Roman" w:hAnsi="Verdana" w:cs="Times New Roman"/>
          <w:color w:val="4F4F4F"/>
          <w:lang w:val="ru-RU" w:eastAsia="ru-RU" w:bidi="ar-SA"/>
        </w:rPr>
        <w:t>Идринский</w:t>
      </w:r>
      <w:proofErr w:type="spellEnd"/>
      <w:r w:rsidRPr="00C468A0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, </w:t>
      </w:r>
      <w:proofErr w:type="spellStart"/>
      <w:r w:rsidRPr="00C468A0">
        <w:rPr>
          <w:rFonts w:ascii="Verdana" w:eastAsia="Times New Roman" w:hAnsi="Verdana" w:cs="Times New Roman"/>
          <w:color w:val="4F4F4F"/>
          <w:lang w:val="ru-RU" w:eastAsia="ru-RU" w:bidi="ar-SA"/>
        </w:rPr>
        <w:t>Новоселовский</w:t>
      </w:r>
      <w:proofErr w:type="spellEnd"/>
      <w:r w:rsidRPr="00C468A0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, Минусинский, Назаровский, </w:t>
      </w:r>
      <w:proofErr w:type="spellStart"/>
      <w:r w:rsidRPr="00C468A0">
        <w:rPr>
          <w:rFonts w:ascii="Verdana" w:eastAsia="Times New Roman" w:hAnsi="Verdana" w:cs="Times New Roman"/>
          <w:color w:val="4F4F4F"/>
          <w:lang w:val="ru-RU" w:eastAsia="ru-RU" w:bidi="ar-SA"/>
        </w:rPr>
        <w:t>Ачинский</w:t>
      </w:r>
      <w:proofErr w:type="spellEnd"/>
      <w:r w:rsidRPr="00C468A0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, Дзержинский, </w:t>
      </w:r>
      <w:proofErr w:type="spellStart"/>
      <w:r w:rsidRPr="00C468A0">
        <w:rPr>
          <w:rFonts w:ascii="Verdana" w:eastAsia="Times New Roman" w:hAnsi="Verdana" w:cs="Times New Roman"/>
          <w:color w:val="4F4F4F"/>
          <w:lang w:val="ru-RU" w:eastAsia="ru-RU" w:bidi="ar-SA"/>
        </w:rPr>
        <w:t>Сухобузимский</w:t>
      </w:r>
      <w:proofErr w:type="spellEnd"/>
      <w:r w:rsidRPr="00C468A0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, </w:t>
      </w:r>
      <w:proofErr w:type="spellStart"/>
      <w:r w:rsidRPr="00C468A0">
        <w:rPr>
          <w:rFonts w:ascii="Verdana" w:eastAsia="Times New Roman" w:hAnsi="Verdana" w:cs="Times New Roman"/>
          <w:color w:val="4F4F4F"/>
          <w:lang w:val="ru-RU" w:eastAsia="ru-RU" w:bidi="ar-SA"/>
        </w:rPr>
        <w:t>Манский</w:t>
      </w:r>
      <w:proofErr w:type="spellEnd"/>
      <w:r w:rsidRPr="00C468A0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районы).</w:t>
      </w:r>
    </w:p>
    <w:p w:rsidR="00C468A0" w:rsidRPr="00C468A0" w:rsidRDefault="00C468A0" w:rsidP="00C468A0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C468A0">
        <w:rPr>
          <w:rFonts w:ascii="Verdana" w:eastAsia="Times New Roman" w:hAnsi="Verdana" w:cs="Times New Roman"/>
          <w:color w:val="4F4F4F"/>
          <w:lang w:val="ru-RU" w:eastAsia="ru-RU" w:bidi="ar-SA"/>
        </w:rPr>
        <w:t>Доля диких животных, больных бешенством, в 2020 составила 52,2 % (12 случаев), в том числе лисы – 47,8 %.</w:t>
      </w:r>
    </w:p>
    <w:p w:rsidR="00C468A0" w:rsidRPr="00C468A0" w:rsidRDefault="00C468A0" w:rsidP="00C468A0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C468A0">
        <w:rPr>
          <w:rFonts w:ascii="Verdana" w:eastAsia="Times New Roman" w:hAnsi="Verdana" w:cs="Times New Roman"/>
          <w:color w:val="4F4F4F"/>
          <w:lang w:val="ru-RU" w:eastAsia="ru-RU" w:bidi="ar-SA"/>
        </w:rPr>
        <w:t>Доля домашних плотоядных животных (собаки, кошки), сельскохозяйственных животных – 47,8 % (11 случаев). Доля диких животных, больных бешенством, в истекшем периоде 2021 составила 63,6 % (14 случаев), в том числе лисы – 59,1 %.</w:t>
      </w:r>
    </w:p>
    <w:p w:rsidR="00C468A0" w:rsidRPr="00C468A0" w:rsidRDefault="00C468A0" w:rsidP="00C468A0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C468A0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Доля сельскохозяйственных животных составила 9,1 % (2 случая), домашних </w:t>
      </w:r>
      <w:proofErr w:type="spellStart"/>
      <w:proofErr w:type="gramStart"/>
      <w:r w:rsidRPr="00C468A0">
        <w:rPr>
          <w:rFonts w:ascii="Verdana" w:eastAsia="Times New Roman" w:hAnsi="Verdana" w:cs="Times New Roman"/>
          <w:color w:val="4F4F4F"/>
          <w:lang w:val="ru-RU" w:eastAsia="ru-RU" w:bidi="ar-SA"/>
        </w:rPr>
        <w:t>плотояд-ных</w:t>
      </w:r>
      <w:proofErr w:type="spellEnd"/>
      <w:proofErr w:type="gramEnd"/>
      <w:r w:rsidRPr="00C468A0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животных (собаки, кошки) – 18,1% (4 случая) и безнадзорных животных (собаки, кошки) – 9,1 % (2 случая).</w:t>
      </w:r>
    </w:p>
    <w:p w:rsidR="00C468A0" w:rsidRPr="00C468A0" w:rsidRDefault="00C468A0" w:rsidP="00C468A0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C468A0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Для максимального снижения риска заболевания бешенством Управление </w:t>
      </w:r>
      <w:proofErr w:type="spellStart"/>
      <w:r w:rsidRPr="00C468A0">
        <w:rPr>
          <w:rFonts w:ascii="Verdana" w:eastAsia="Times New Roman" w:hAnsi="Verdana" w:cs="Times New Roman"/>
          <w:color w:val="4F4F4F"/>
          <w:lang w:val="ru-RU" w:eastAsia="ru-RU" w:bidi="ar-SA"/>
        </w:rPr>
        <w:t>Роспотребнадзора</w:t>
      </w:r>
      <w:proofErr w:type="spellEnd"/>
      <w:r w:rsidRPr="00C468A0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по Красноярскому краю призывает население соблюдать следующие правила:</w:t>
      </w:r>
    </w:p>
    <w:p w:rsidR="00C468A0" w:rsidRPr="00C468A0" w:rsidRDefault="00C468A0" w:rsidP="00C468A0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C468A0">
        <w:rPr>
          <w:rFonts w:ascii="Verdana" w:eastAsia="Times New Roman" w:hAnsi="Verdana" w:cs="Times New Roman"/>
          <w:color w:val="4F4F4F"/>
          <w:lang w:val="ru-RU" w:eastAsia="ru-RU" w:bidi="ar-SA"/>
        </w:rPr>
        <w:lastRenderedPageBreak/>
        <w:t>- избегать контактов с безнадзорными и дикими животными (в том числе при посещении зрелищных мероприятий, аттракционов и др.), не кормить их с рук, не гладить;</w:t>
      </w:r>
    </w:p>
    <w:p w:rsidR="00C468A0" w:rsidRPr="00C468A0" w:rsidRDefault="00C468A0" w:rsidP="00C468A0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C468A0">
        <w:rPr>
          <w:rFonts w:ascii="Verdana" w:eastAsia="Times New Roman" w:hAnsi="Verdana" w:cs="Times New Roman"/>
          <w:color w:val="4F4F4F"/>
          <w:lang w:val="ru-RU" w:eastAsia="ru-RU" w:bidi="ar-SA"/>
        </w:rPr>
        <w:t>- обязательно проводить вакцинацию против бешенства домашних и сельскохозяйственных животных;</w:t>
      </w:r>
    </w:p>
    <w:p w:rsidR="00C468A0" w:rsidRPr="00C468A0" w:rsidRDefault="00C468A0" w:rsidP="00C468A0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C468A0">
        <w:rPr>
          <w:rFonts w:ascii="Verdana" w:eastAsia="Times New Roman" w:hAnsi="Verdana" w:cs="Times New Roman"/>
          <w:color w:val="4F4F4F"/>
          <w:lang w:val="ru-RU" w:eastAsia="ru-RU" w:bidi="ar-SA"/>
        </w:rPr>
        <w:t>- не осуществлять самостоятельный забой и уничтожение павших сельскохозяйственных и домашних животных без ветеринарного освидетельствования;</w:t>
      </w:r>
    </w:p>
    <w:p w:rsidR="00C468A0" w:rsidRPr="00C468A0" w:rsidRDefault="00C468A0" w:rsidP="00C468A0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C468A0">
        <w:rPr>
          <w:rFonts w:ascii="Verdana" w:eastAsia="Times New Roman" w:hAnsi="Verdana" w:cs="Times New Roman"/>
          <w:color w:val="4F4F4F"/>
          <w:lang w:val="ru-RU" w:eastAsia="ru-RU" w:bidi="ar-SA"/>
        </w:rPr>
        <w:t>- приобретать животных только в специализированных организациях при наличии ветеринарного освидетельствования;</w:t>
      </w:r>
    </w:p>
    <w:p w:rsidR="00C468A0" w:rsidRPr="00C468A0" w:rsidRDefault="00C468A0" w:rsidP="00C468A0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C468A0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- незамедлительно обращаться в травматологические пункты за оказанием антирабической помощи в случае получения укусов, </w:t>
      </w:r>
      <w:proofErr w:type="spellStart"/>
      <w:r w:rsidRPr="00C468A0">
        <w:rPr>
          <w:rFonts w:ascii="Verdana" w:eastAsia="Times New Roman" w:hAnsi="Verdana" w:cs="Times New Roman"/>
          <w:color w:val="4F4F4F"/>
          <w:lang w:val="ru-RU" w:eastAsia="ru-RU" w:bidi="ar-SA"/>
        </w:rPr>
        <w:t>ослюнений</w:t>
      </w:r>
      <w:proofErr w:type="spellEnd"/>
      <w:r w:rsidRPr="00C468A0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, </w:t>
      </w:r>
      <w:proofErr w:type="spellStart"/>
      <w:r w:rsidRPr="00C468A0">
        <w:rPr>
          <w:rFonts w:ascii="Verdana" w:eastAsia="Times New Roman" w:hAnsi="Verdana" w:cs="Times New Roman"/>
          <w:color w:val="4F4F4F"/>
          <w:lang w:val="ru-RU" w:eastAsia="ru-RU" w:bidi="ar-SA"/>
        </w:rPr>
        <w:t>оцарапываний</w:t>
      </w:r>
      <w:proofErr w:type="spellEnd"/>
      <w:r w:rsidRPr="00C468A0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при контакте с неизвестным животным.</w:t>
      </w:r>
    </w:p>
    <w:p w:rsidR="00C468A0" w:rsidRPr="00C468A0" w:rsidRDefault="00C468A0" w:rsidP="00C468A0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C468A0">
        <w:rPr>
          <w:rFonts w:ascii="Verdana" w:eastAsia="Times New Roman" w:hAnsi="Verdana" w:cs="Times New Roman"/>
          <w:color w:val="4F4F4F"/>
          <w:lang w:val="ru-RU" w:eastAsia="ru-RU" w:bidi="ar-SA"/>
        </w:rPr>
        <w:t>Следует помнить, что чем раньше начата иммунизация против бешенства, тем вероятнее благополучный исход, нельзя отказываться от назначенного лечения и самовольно прерывать его.</w:t>
      </w:r>
    </w:p>
    <w:p w:rsidR="00C468A0" w:rsidRPr="00C468A0" w:rsidRDefault="00C468A0" w:rsidP="00C468A0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C468A0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С вопросами по профилактике укусов животными и предотвращению заражения бешенством людей вы можете обратиться по телефону «горячей линии» Управления </w:t>
      </w:r>
      <w:proofErr w:type="spellStart"/>
      <w:r w:rsidRPr="00C468A0">
        <w:rPr>
          <w:rFonts w:ascii="Verdana" w:eastAsia="Times New Roman" w:hAnsi="Verdana" w:cs="Times New Roman"/>
          <w:color w:val="4F4F4F"/>
          <w:lang w:val="ru-RU" w:eastAsia="ru-RU" w:bidi="ar-SA"/>
        </w:rPr>
        <w:t>Роспотребнадзора</w:t>
      </w:r>
      <w:proofErr w:type="spellEnd"/>
      <w:r w:rsidRPr="00C468A0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по Красноярскому краю 8 (391) 226-89-50 и его территориальных отделов, а также в Единый консультационный центр </w:t>
      </w:r>
      <w:proofErr w:type="spellStart"/>
      <w:r w:rsidRPr="00C468A0">
        <w:rPr>
          <w:rFonts w:ascii="Verdana" w:eastAsia="Times New Roman" w:hAnsi="Verdana" w:cs="Times New Roman"/>
          <w:color w:val="4F4F4F"/>
          <w:lang w:val="ru-RU" w:eastAsia="ru-RU" w:bidi="ar-SA"/>
        </w:rPr>
        <w:t>Роспотребнадзора</w:t>
      </w:r>
      <w:proofErr w:type="spellEnd"/>
      <w:r w:rsidRPr="00C468A0">
        <w:rPr>
          <w:rFonts w:ascii="Verdana" w:eastAsia="Times New Roman" w:hAnsi="Verdana" w:cs="Times New Roman"/>
          <w:color w:val="4F4F4F"/>
          <w:lang w:val="ru-RU" w:eastAsia="ru-RU" w:bidi="ar-SA"/>
        </w:rPr>
        <w:t xml:space="preserve"> – 8 (800) 555-49-43.</w:t>
      </w:r>
    </w:p>
    <w:p w:rsidR="00C468A0" w:rsidRPr="00C468A0" w:rsidRDefault="00C468A0" w:rsidP="00C468A0">
      <w:pPr>
        <w:shd w:val="clear" w:color="auto" w:fill="FFFFFF"/>
        <w:spacing w:after="240" w:line="240" w:lineRule="auto"/>
        <w:ind w:left="0"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val="ru-RU" w:eastAsia="ru-RU" w:bidi="ar-SA"/>
        </w:rPr>
      </w:pPr>
      <w:r w:rsidRPr="00C468A0">
        <w:rPr>
          <w:rFonts w:ascii="Verdana" w:eastAsia="Times New Roman" w:hAnsi="Verdana" w:cs="Times New Roman"/>
          <w:color w:val="4F4F4F"/>
          <w:lang w:val="ru-RU" w:eastAsia="ru-RU" w:bidi="ar-SA"/>
        </w:rPr>
        <w:t>Необходимо быть предельно осторожным и внимательным к своему здоровью.</w:t>
      </w:r>
    </w:p>
    <w:p w:rsidR="00911D4B" w:rsidRPr="00C468A0" w:rsidRDefault="00911D4B">
      <w:pPr>
        <w:rPr>
          <w:lang w:val="ru-RU"/>
        </w:rPr>
      </w:pPr>
    </w:p>
    <w:sectPr w:rsidR="00911D4B" w:rsidRPr="00C468A0" w:rsidSect="0091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C468A0"/>
    <w:rsid w:val="008C4C77"/>
    <w:rsid w:val="00911D4B"/>
    <w:rsid w:val="00931700"/>
    <w:rsid w:val="00B45D3A"/>
    <w:rsid w:val="00C4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0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317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7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7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7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7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7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7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7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7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317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317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3170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317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317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3170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31700"/>
    <w:rPr>
      <w:b/>
      <w:bCs/>
      <w:spacing w:val="0"/>
    </w:rPr>
  </w:style>
  <w:style w:type="character" w:styleId="a9">
    <w:name w:val="Emphasis"/>
    <w:uiPriority w:val="20"/>
    <w:qFormat/>
    <w:rsid w:val="009317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317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17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70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3170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17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317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3170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3170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317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317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317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1700"/>
    <w:pPr>
      <w:outlineLvl w:val="9"/>
    </w:pPr>
  </w:style>
  <w:style w:type="paragraph" w:styleId="af4">
    <w:name w:val="Normal (Web)"/>
    <w:basedOn w:val="a"/>
    <w:uiPriority w:val="99"/>
    <w:semiHidden/>
    <w:unhideWhenUsed/>
    <w:rsid w:val="00C468A0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8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3460</Characters>
  <Application>Microsoft Office Word</Application>
  <DocSecurity>0</DocSecurity>
  <Lines>28</Lines>
  <Paragraphs>8</Paragraphs>
  <ScaleCrop>false</ScaleCrop>
  <Company>Роспотребнадзор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2</cp:revision>
  <dcterms:created xsi:type="dcterms:W3CDTF">2021-04-07T03:49:00Z</dcterms:created>
  <dcterms:modified xsi:type="dcterms:W3CDTF">2021-04-07T03:49:00Z</dcterms:modified>
</cp:coreProperties>
</file>